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3BE331" w14:textId="4B380829" w:rsidR="00AA5547" w:rsidRPr="00AA5547" w:rsidRDefault="00AA5547" w:rsidP="00AA5547">
      <w:pPr>
        <w:spacing w:before="5" w:line="276" w:lineRule="auto"/>
        <w:jc w:val="both"/>
        <w:rPr>
          <w:color w:val="000000" w:themeColor="text1"/>
        </w:rPr>
      </w:pPr>
      <w:r w:rsidRPr="00AA5547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FE1A" wp14:editId="0DA31758">
                <wp:simplePos x="0" y="0"/>
                <wp:positionH relativeFrom="page">
                  <wp:posOffset>7473950</wp:posOffset>
                </wp:positionH>
                <wp:positionV relativeFrom="page">
                  <wp:posOffset>10643870</wp:posOffset>
                </wp:positionV>
                <wp:extent cx="0" cy="0"/>
                <wp:effectExtent l="15875" t="4424045" r="12700" b="44259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7573B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5pt,838.1pt" to="588.5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" strokeweight=".50917mm">
                <w10:wrap anchorx="page" anchory="page"/>
              </v:line>
            </w:pict>
          </mc:Fallback>
        </mc:AlternateContent>
      </w:r>
      <w:r w:rsidRPr="00AA5547">
        <w:rPr>
          <w:color w:val="000000" w:themeColor="text1"/>
          <w:w w:val="105"/>
        </w:rPr>
        <w:t>Na osnovu člana 256. Statuta Univerziteta u Sarajevu (2023), Odlukom Nastavno-naučnog vijeća Univerziteta u Sarajevu-Medicinskog fakulteta, broj:</w:t>
      </w:r>
      <w:r w:rsidRPr="00AA5547">
        <w:rPr>
          <w:color w:val="000000" w:themeColor="text1"/>
        </w:rPr>
        <w:t xml:space="preserve"> 01-4-</w:t>
      </w:r>
      <w:r w:rsidR="00653D5C">
        <w:rPr>
          <w:color w:val="000000" w:themeColor="text1"/>
        </w:rPr>
        <w:t>NŠ-</w:t>
      </w:r>
      <w:r w:rsidR="00840159">
        <w:rPr>
          <w:color w:val="000000" w:themeColor="text1"/>
        </w:rPr>
        <w:t xml:space="preserve">..........      </w:t>
      </w:r>
      <w:r w:rsidRPr="00AA5547">
        <w:rPr>
          <w:color w:val="000000" w:themeColor="text1"/>
        </w:rPr>
        <w:t xml:space="preserve">od </w:t>
      </w:r>
      <w:r w:rsidR="00653D5C">
        <w:rPr>
          <w:color w:val="000000" w:themeColor="text1"/>
        </w:rPr>
        <w:t xml:space="preserve">22.09.2023 </w:t>
      </w:r>
      <w:r w:rsidRPr="00AA5547">
        <w:rPr>
          <w:color w:val="000000" w:themeColor="text1"/>
        </w:rPr>
        <w:t>godine</w:t>
      </w:r>
      <w:r w:rsidR="005F56F3">
        <w:rPr>
          <w:color w:val="000000" w:themeColor="text1"/>
          <w:w w:val="105"/>
        </w:rPr>
        <w:t xml:space="preserve"> imenovana </w:t>
      </w:r>
      <w:r w:rsidRPr="00AA5547">
        <w:rPr>
          <w:color w:val="000000" w:themeColor="text1"/>
          <w:w w:val="105"/>
        </w:rPr>
        <w:t>Komisija za pripremanje prijedloga za izbor u naučno- nastavno zvanje/prijem u radni odnos  donosi:</w:t>
      </w:r>
    </w:p>
    <w:p w14:paraId="721E3018" w14:textId="77777777" w:rsidR="00AA5547" w:rsidRPr="00AA5547" w:rsidRDefault="00AA5547" w:rsidP="00AA5547">
      <w:pPr>
        <w:pStyle w:val="BodyTex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630C26C" w14:textId="46982935" w:rsidR="00AA5547" w:rsidRPr="00AA5547" w:rsidRDefault="00AA5547" w:rsidP="00AA5547">
      <w:pPr>
        <w:spacing w:line="276" w:lineRule="auto"/>
        <w:ind w:left="2880" w:right="2016" w:firstLine="720"/>
        <w:rPr>
          <w:b/>
          <w:i/>
          <w:color w:val="000000" w:themeColor="text1"/>
        </w:rPr>
      </w:pPr>
      <w:r w:rsidRPr="00AA5547">
        <w:rPr>
          <w:b/>
          <w:i/>
          <w:color w:val="000000" w:themeColor="text1"/>
        </w:rPr>
        <w:t>POSLOVNIK</w:t>
      </w:r>
      <w:r w:rsidRPr="00AA5547">
        <w:rPr>
          <w:b/>
          <w:i/>
          <w:color w:val="000000" w:themeColor="text1"/>
          <w:spacing w:val="24"/>
        </w:rPr>
        <w:t xml:space="preserve"> </w:t>
      </w:r>
      <w:r w:rsidRPr="00AA5547">
        <w:rPr>
          <w:b/>
          <w:i/>
          <w:color w:val="000000" w:themeColor="text1"/>
        </w:rPr>
        <w:t>O</w:t>
      </w:r>
      <w:r w:rsidRPr="00AA5547">
        <w:rPr>
          <w:b/>
          <w:i/>
          <w:color w:val="000000" w:themeColor="text1"/>
          <w:spacing w:val="26"/>
        </w:rPr>
        <w:t xml:space="preserve"> </w:t>
      </w:r>
      <w:r w:rsidRPr="00AA5547">
        <w:rPr>
          <w:b/>
          <w:i/>
          <w:color w:val="000000" w:themeColor="text1"/>
          <w:spacing w:val="-4"/>
        </w:rPr>
        <w:t>RADU</w:t>
      </w:r>
    </w:p>
    <w:p w14:paraId="679F5657" w14:textId="77777777" w:rsidR="00AA5547" w:rsidRPr="00AA5547" w:rsidRDefault="00AA5547" w:rsidP="00AA5547">
      <w:pPr>
        <w:pStyle w:val="BodyText"/>
        <w:spacing w:before="2" w:line="276" w:lineRule="auto"/>
        <w:rPr>
          <w:b/>
          <w:i/>
          <w:color w:val="000000" w:themeColor="text1"/>
          <w:sz w:val="22"/>
          <w:szCs w:val="22"/>
        </w:rPr>
      </w:pPr>
    </w:p>
    <w:p w14:paraId="66C02EC8" w14:textId="77777777" w:rsidR="00AA5547" w:rsidRPr="00AA5547" w:rsidRDefault="00AA5547" w:rsidP="00AA5547">
      <w:pPr>
        <w:pStyle w:val="BodyText"/>
        <w:spacing w:before="10" w:line="276" w:lineRule="auto"/>
        <w:ind w:left="3681" w:right="3761" w:firstLine="700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Član 1. </w:t>
      </w:r>
    </w:p>
    <w:p w14:paraId="75CF8D10" w14:textId="77777777" w:rsidR="00AA5547" w:rsidRPr="00AA5547" w:rsidRDefault="00AA5547" w:rsidP="00AA5547">
      <w:pPr>
        <w:pStyle w:val="BodyText"/>
        <w:spacing w:before="90" w:line="276" w:lineRule="auto"/>
        <w:ind w:left="187" w:right="277"/>
        <w:jc w:val="both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>Ovim Poslovnikom se bliže uređuju način rada i  odlučivanja Komisije za pripremanje prijedloga za izbor u naučno-nastavna zvanja / prijem u radni odnos (u daljem tesktu Komisija)  po „Konkursu za izbor u naučno-nastavna zvanja/prijem u radni odnos“ (u daljem tekstu Konkurs)  objavljenom dana 31.08.2023.godine u Dnevnom listu „Avaz“ i web stranicama Univerziteta u Sarajevu i Medicinskog fakulteta Univerziteta u Sarajevu, kojim se traže:</w:t>
      </w:r>
    </w:p>
    <w:p w14:paraId="366399EC" w14:textId="77777777" w:rsidR="00AA5547" w:rsidRPr="00AA5547" w:rsidRDefault="00AA5547" w:rsidP="00AA5547">
      <w:pPr>
        <w:pStyle w:val="BodyText"/>
        <w:spacing w:before="90" w:line="276" w:lineRule="auto"/>
        <w:ind w:left="187" w:right="277"/>
        <w:jc w:val="both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>Naučna oblast: Fiziologija čovjeka - nastavnik u zvanje redovni profesor, 1 izvršilac sa punim radnim vremenom</w:t>
      </w:r>
    </w:p>
    <w:p w14:paraId="2614B6FF" w14:textId="77777777" w:rsidR="00AA5547" w:rsidRPr="00AA5547" w:rsidRDefault="00AA5547" w:rsidP="00AA5547">
      <w:pPr>
        <w:pStyle w:val="BodyText"/>
        <w:spacing w:before="90" w:line="276" w:lineRule="auto"/>
        <w:ind w:left="187" w:right="277"/>
        <w:jc w:val="both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>Naučna oblast: Medicinska biohemija  – saradnik u zvanje asistenta, 1 izvršilac sa punim radnim vremenom</w:t>
      </w:r>
    </w:p>
    <w:p w14:paraId="03BD1A53" w14:textId="77777777" w:rsidR="00AA5547" w:rsidRPr="00AA5547" w:rsidRDefault="00AA5547" w:rsidP="00AA5547">
      <w:pPr>
        <w:pStyle w:val="BodyText"/>
        <w:spacing w:before="90" w:line="276" w:lineRule="auto"/>
        <w:ind w:left="187" w:right="277"/>
        <w:jc w:val="both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>Naučna oblast: Patologija  – saradnik u zvanje asistenta, 1 izvršilac sa punim radnim vremenom</w:t>
      </w:r>
    </w:p>
    <w:p w14:paraId="08A792C9" w14:textId="77777777" w:rsidR="00AA5547" w:rsidRPr="00AA5547" w:rsidRDefault="00AA5547" w:rsidP="00AA5547">
      <w:pPr>
        <w:pStyle w:val="BodyText"/>
        <w:spacing w:before="90" w:line="276" w:lineRule="auto"/>
        <w:ind w:left="187" w:right="277"/>
        <w:jc w:val="both"/>
        <w:rPr>
          <w:color w:val="000000" w:themeColor="text1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Naučna oblast: Epidemiologija i biostatistika – saradnik u zvanje asistenta, 1 izvršilac sa punim radnim vremenom </w:t>
      </w:r>
    </w:p>
    <w:p w14:paraId="1FB6D814" w14:textId="77777777" w:rsidR="00AA5547" w:rsidRPr="00AA5547" w:rsidRDefault="00AA5547" w:rsidP="00AA5547">
      <w:pPr>
        <w:pStyle w:val="BodyText"/>
        <w:spacing w:before="6" w:line="276" w:lineRule="auto"/>
        <w:rPr>
          <w:color w:val="000000" w:themeColor="text1"/>
          <w:sz w:val="22"/>
          <w:szCs w:val="22"/>
        </w:rPr>
      </w:pPr>
    </w:p>
    <w:p w14:paraId="448C2D70" w14:textId="77777777" w:rsidR="00AA5547" w:rsidRPr="00AA5547" w:rsidRDefault="00AA5547" w:rsidP="00AA5547">
      <w:pPr>
        <w:pStyle w:val="BodyText"/>
        <w:spacing w:line="276" w:lineRule="auto"/>
        <w:ind w:left="4266" w:right="4455" w:firstLine="24"/>
        <w:jc w:val="center"/>
        <w:rPr>
          <w:color w:val="000000" w:themeColor="text1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>Član 2.</w:t>
      </w:r>
    </w:p>
    <w:p w14:paraId="3F19461E" w14:textId="77777777" w:rsidR="00AA5547" w:rsidRPr="00AA5547" w:rsidRDefault="00AA5547" w:rsidP="00AA5547">
      <w:pPr>
        <w:pStyle w:val="BodyText"/>
        <w:spacing w:before="1" w:line="276" w:lineRule="auto"/>
        <w:jc w:val="both"/>
        <w:rPr>
          <w:color w:val="000000" w:themeColor="text1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   Rad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Komisije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se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zasniva</w:t>
      </w:r>
      <w:r w:rsidRPr="00AA5547">
        <w:rPr>
          <w:color w:val="000000" w:themeColor="text1"/>
          <w:spacing w:val="80"/>
          <w:w w:val="150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na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načelima</w:t>
      </w:r>
      <w:r w:rsidRPr="00AA5547">
        <w:rPr>
          <w:color w:val="000000" w:themeColor="text1"/>
          <w:spacing w:val="80"/>
          <w:w w:val="150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nezavisnosti,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nepristrasnosti,</w:t>
      </w:r>
      <w:r w:rsidRPr="00AA5547">
        <w:rPr>
          <w:color w:val="000000" w:themeColor="text1"/>
          <w:spacing w:val="8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javnosti</w:t>
      </w:r>
      <w:r w:rsidRPr="00AA5547">
        <w:rPr>
          <w:color w:val="000000" w:themeColor="text1"/>
          <w:spacing w:val="40"/>
          <w:w w:val="105"/>
          <w:sz w:val="22"/>
          <w:szCs w:val="22"/>
        </w:rPr>
        <w:t xml:space="preserve"> i </w:t>
      </w:r>
      <w:r w:rsidRPr="00AA5547">
        <w:rPr>
          <w:color w:val="000000" w:themeColor="text1"/>
          <w:spacing w:val="-2"/>
          <w:w w:val="105"/>
          <w:sz w:val="22"/>
          <w:szCs w:val="22"/>
        </w:rPr>
        <w:t>zakonitosti.</w:t>
      </w:r>
    </w:p>
    <w:p w14:paraId="47A3C89C" w14:textId="77777777" w:rsidR="00AA5547" w:rsidRPr="00AA5547" w:rsidRDefault="00AA5547" w:rsidP="00AA5547">
      <w:pPr>
        <w:pStyle w:val="BodyText"/>
        <w:spacing w:before="11" w:line="276" w:lineRule="auto"/>
        <w:rPr>
          <w:color w:val="000000" w:themeColor="text1"/>
          <w:sz w:val="22"/>
          <w:szCs w:val="22"/>
        </w:rPr>
      </w:pPr>
    </w:p>
    <w:p w14:paraId="7153EF19" w14:textId="77777777" w:rsidR="00AA5547" w:rsidRPr="00AA5547" w:rsidRDefault="00AA5547" w:rsidP="00AA5547">
      <w:pPr>
        <w:pStyle w:val="BodyText"/>
        <w:spacing w:line="276" w:lineRule="auto"/>
        <w:ind w:left="4244" w:right="4462" w:firstLine="12"/>
        <w:jc w:val="center"/>
        <w:rPr>
          <w:color w:val="000000" w:themeColor="text1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Član 3.  </w:t>
      </w:r>
    </w:p>
    <w:p w14:paraId="2BDE9A83" w14:textId="139E014E" w:rsidR="00AA5547" w:rsidRPr="00AA5547" w:rsidRDefault="00653D5C" w:rsidP="00AA5547">
      <w:pPr>
        <w:tabs>
          <w:tab w:val="left" w:pos="771"/>
          <w:tab w:val="left" w:pos="772"/>
        </w:tabs>
        <w:spacing w:line="276" w:lineRule="auto"/>
        <w:ind w:right="272"/>
        <w:rPr>
          <w:color w:val="000000" w:themeColor="text1"/>
        </w:rPr>
      </w:pPr>
      <w:r>
        <w:rPr>
          <w:color w:val="000000" w:themeColor="text1"/>
          <w:w w:val="105"/>
        </w:rPr>
        <w:t xml:space="preserve">  </w:t>
      </w:r>
      <w:r w:rsidR="00AA5547" w:rsidRPr="00AA5547">
        <w:rPr>
          <w:color w:val="000000" w:themeColor="text1"/>
          <w:w w:val="105"/>
        </w:rPr>
        <w:t>Komisija</w:t>
      </w:r>
      <w:r w:rsidR="00AA5547" w:rsidRPr="00AA5547">
        <w:rPr>
          <w:color w:val="000000" w:themeColor="text1"/>
          <w:spacing w:val="40"/>
          <w:w w:val="105"/>
        </w:rPr>
        <w:t xml:space="preserve"> </w:t>
      </w:r>
      <w:r w:rsidR="00AA5547" w:rsidRPr="00AA5547">
        <w:rPr>
          <w:color w:val="000000" w:themeColor="text1"/>
          <w:w w:val="105"/>
        </w:rPr>
        <w:t>je</w:t>
      </w:r>
      <w:r w:rsidR="00AA5547" w:rsidRPr="00AA5547">
        <w:rPr>
          <w:color w:val="000000" w:themeColor="text1"/>
          <w:spacing w:val="40"/>
          <w:w w:val="105"/>
        </w:rPr>
        <w:t xml:space="preserve"> </w:t>
      </w:r>
      <w:r w:rsidR="00AA5547" w:rsidRPr="00AA5547">
        <w:rPr>
          <w:color w:val="000000" w:themeColor="text1"/>
          <w:w w:val="105"/>
        </w:rPr>
        <w:t>sastavljena</w:t>
      </w:r>
      <w:r w:rsidR="00AA5547" w:rsidRPr="00AA5547">
        <w:rPr>
          <w:color w:val="000000" w:themeColor="text1"/>
          <w:spacing w:val="40"/>
          <w:w w:val="105"/>
        </w:rPr>
        <w:t xml:space="preserve"> </w:t>
      </w:r>
      <w:r w:rsidR="00AA5547" w:rsidRPr="00AA5547">
        <w:rPr>
          <w:color w:val="000000" w:themeColor="text1"/>
          <w:w w:val="105"/>
        </w:rPr>
        <w:t xml:space="preserve">od 3 člana (nastavnika) od kojih je jedan predsjednik Komisije i dva člana. </w:t>
      </w:r>
      <w:r w:rsidR="00AA5547" w:rsidRPr="00AA5547">
        <w:rPr>
          <w:strike/>
          <w:color w:val="000000" w:themeColor="text1"/>
          <w:spacing w:val="40"/>
          <w:w w:val="105"/>
        </w:rPr>
        <w:t xml:space="preserve"> </w:t>
      </w:r>
    </w:p>
    <w:p w14:paraId="15DA61F8" w14:textId="77777777" w:rsidR="00AA5547" w:rsidRPr="00AA5547" w:rsidRDefault="00AA5547" w:rsidP="00AA5547">
      <w:pPr>
        <w:tabs>
          <w:tab w:val="left" w:pos="771"/>
          <w:tab w:val="left" w:pos="772"/>
        </w:tabs>
        <w:spacing w:line="276" w:lineRule="auto"/>
        <w:ind w:right="272"/>
        <w:rPr>
          <w:color w:val="000000" w:themeColor="text1"/>
          <w:w w:val="105"/>
        </w:rPr>
      </w:pPr>
    </w:p>
    <w:p w14:paraId="75ED1A6B" w14:textId="77777777" w:rsidR="00AA5547" w:rsidRPr="00AA5547" w:rsidRDefault="00AA5547" w:rsidP="00AA5547">
      <w:pPr>
        <w:tabs>
          <w:tab w:val="left" w:pos="771"/>
          <w:tab w:val="left" w:pos="772"/>
        </w:tabs>
        <w:spacing w:line="276" w:lineRule="auto"/>
        <w:ind w:right="272"/>
        <w:rPr>
          <w:color w:val="000000" w:themeColor="text1"/>
        </w:rPr>
      </w:pPr>
      <w:r w:rsidRPr="00AA5547">
        <w:rPr>
          <w:color w:val="000000" w:themeColor="text1"/>
          <w:w w:val="105"/>
        </w:rPr>
        <w:t xml:space="preserve">                                                                           Član 4. </w:t>
      </w:r>
      <w:r w:rsidRPr="00AA5547">
        <w:rPr>
          <w:color w:val="000000" w:themeColor="text1"/>
          <w:spacing w:val="-9"/>
          <w:w w:val="105"/>
        </w:rPr>
        <w:t xml:space="preserve"> </w:t>
      </w:r>
    </w:p>
    <w:p w14:paraId="49FD5FBA" w14:textId="77777777" w:rsidR="00AA5547" w:rsidRPr="00AA5547" w:rsidRDefault="00AA5547" w:rsidP="00AA554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AA5547">
        <w:rPr>
          <w:color w:val="000000" w:themeColor="text1"/>
        </w:rPr>
        <w:t>Članovi Komisije su prije konstituirajuće sjednice dužni dati pisanu saglasnost o sudjelovanju u radu Komisije, što čini sastavni dio izvještaja Komisije.</w:t>
      </w:r>
    </w:p>
    <w:p w14:paraId="184E300D" w14:textId="77777777" w:rsidR="00AA5547" w:rsidRPr="00AA5547" w:rsidRDefault="00AA5547" w:rsidP="00AA5547">
      <w:pPr>
        <w:pStyle w:val="ListParagraph"/>
        <w:numPr>
          <w:ilvl w:val="0"/>
          <w:numId w:val="2"/>
        </w:numPr>
        <w:tabs>
          <w:tab w:val="left" w:pos="771"/>
          <w:tab w:val="left" w:pos="772"/>
        </w:tabs>
        <w:spacing w:line="276" w:lineRule="auto"/>
        <w:rPr>
          <w:color w:val="000000" w:themeColor="text1"/>
        </w:rPr>
      </w:pPr>
      <w:r w:rsidRPr="00AA5547">
        <w:rPr>
          <w:color w:val="000000" w:themeColor="text1"/>
          <w:spacing w:val="-2"/>
          <w:w w:val="105"/>
        </w:rPr>
        <w:t>Konstituirajuću sjednicu</w:t>
      </w:r>
      <w:r w:rsidRPr="00AA5547">
        <w:rPr>
          <w:color w:val="000000" w:themeColor="text1"/>
          <w:spacing w:val="12"/>
          <w:w w:val="105"/>
        </w:rPr>
        <w:t xml:space="preserve"> </w:t>
      </w:r>
      <w:r w:rsidRPr="00AA5547">
        <w:rPr>
          <w:color w:val="000000" w:themeColor="text1"/>
          <w:spacing w:val="-2"/>
          <w:w w:val="105"/>
        </w:rPr>
        <w:t>Komisije</w:t>
      </w:r>
      <w:r w:rsidRPr="00AA5547">
        <w:rPr>
          <w:color w:val="000000" w:themeColor="text1"/>
          <w:spacing w:val="-3"/>
          <w:w w:val="105"/>
        </w:rPr>
        <w:t xml:space="preserve"> </w:t>
      </w:r>
      <w:r w:rsidRPr="00AA5547">
        <w:rPr>
          <w:color w:val="000000" w:themeColor="text1"/>
          <w:spacing w:val="-2"/>
          <w:w w:val="105"/>
        </w:rPr>
        <w:t>saziva</w:t>
      </w:r>
      <w:r w:rsidRPr="00AA5547">
        <w:rPr>
          <w:color w:val="000000" w:themeColor="text1"/>
          <w:spacing w:val="1"/>
          <w:w w:val="105"/>
        </w:rPr>
        <w:t xml:space="preserve"> </w:t>
      </w:r>
      <w:r w:rsidRPr="00AA5547">
        <w:rPr>
          <w:color w:val="000000" w:themeColor="text1"/>
          <w:spacing w:val="-2"/>
          <w:w w:val="105"/>
        </w:rPr>
        <w:t>predsjednik</w:t>
      </w:r>
      <w:r w:rsidRPr="00AA5547">
        <w:rPr>
          <w:color w:val="000000" w:themeColor="text1"/>
          <w:spacing w:val="-5"/>
          <w:w w:val="105"/>
        </w:rPr>
        <w:t xml:space="preserve"> </w:t>
      </w:r>
      <w:r w:rsidRPr="00AA5547">
        <w:rPr>
          <w:color w:val="000000" w:themeColor="text1"/>
          <w:spacing w:val="-2"/>
          <w:w w:val="105"/>
        </w:rPr>
        <w:t>Komisije.</w:t>
      </w:r>
    </w:p>
    <w:p w14:paraId="0A960F29" w14:textId="77777777" w:rsidR="00AA5547" w:rsidRPr="00AA5547" w:rsidRDefault="00AA5547" w:rsidP="00AA5547">
      <w:pPr>
        <w:pStyle w:val="ListParagraph"/>
        <w:numPr>
          <w:ilvl w:val="0"/>
          <w:numId w:val="2"/>
        </w:numPr>
        <w:tabs>
          <w:tab w:val="left" w:pos="771"/>
          <w:tab w:val="left" w:pos="772"/>
        </w:tabs>
        <w:spacing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>Komisija je</w:t>
      </w:r>
      <w:r w:rsidRPr="00AA5547">
        <w:rPr>
          <w:color w:val="000000" w:themeColor="text1"/>
          <w:spacing w:val="-3"/>
          <w:w w:val="105"/>
        </w:rPr>
        <w:t xml:space="preserve"> </w:t>
      </w:r>
      <w:r w:rsidRPr="00AA5547">
        <w:rPr>
          <w:color w:val="000000" w:themeColor="text1"/>
          <w:w w:val="105"/>
        </w:rPr>
        <w:t xml:space="preserve">obavezna, na konstituirajućoj sjednici, usvojiti Poslovnik o radu kojim će urediti način rada i odlučivanja Komisije. </w:t>
      </w:r>
    </w:p>
    <w:p w14:paraId="39D0405B" w14:textId="77777777" w:rsidR="00AA5547" w:rsidRPr="00AA5547" w:rsidRDefault="00AA5547" w:rsidP="00AA5547">
      <w:pPr>
        <w:pStyle w:val="ListParagraph"/>
        <w:numPr>
          <w:ilvl w:val="0"/>
          <w:numId w:val="2"/>
        </w:numPr>
        <w:tabs>
          <w:tab w:val="left" w:pos="746"/>
        </w:tabs>
        <w:spacing w:line="276" w:lineRule="auto"/>
        <w:ind w:right="292"/>
        <w:rPr>
          <w:color w:val="000000" w:themeColor="text1"/>
        </w:rPr>
      </w:pPr>
      <w:r w:rsidRPr="00AA5547">
        <w:rPr>
          <w:color w:val="000000" w:themeColor="text1"/>
          <w:w w:val="105"/>
        </w:rPr>
        <w:t>Mjesto zasjedanja Komisije je u prostorijama</w:t>
      </w:r>
      <w:r w:rsidRPr="00AA5547">
        <w:rPr>
          <w:color w:val="000000" w:themeColor="text1"/>
          <w:spacing w:val="34"/>
          <w:w w:val="105"/>
        </w:rPr>
        <w:t xml:space="preserve"> </w:t>
      </w:r>
      <w:r w:rsidRPr="00AA5547">
        <w:rPr>
          <w:color w:val="000000" w:themeColor="text1"/>
          <w:w w:val="105"/>
        </w:rPr>
        <w:t xml:space="preserve">Univerziteta u Sarajevu-Medicinskog fakulteta na adresi Čekaluša 90, 71000 Sarajevo. </w:t>
      </w:r>
    </w:p>
    <w:p w14:paraId="0541C033" w14:textId="77777777" w:rsidR="00AA5547" w:rsidRPr="00AA5547" w:rsidRDefault="00AA5547" w:rsidP="00AA5547">
      <w:pPr>
        <w:pStyle w:val="BodyText"/>
        <w:spacing w:before="5" w:line="276" w:lineRule="auto"/>
        <w:rPr>
          <w:b/>
          <w:color w:val="000000" w:themeColor="text1"/>
          <w:sz w:val="22"/>
          <w:szCs w:val="22"/>
        </w:rPr>
      </w:pPr>
    </w:p>
    <w:p w14:paraId="46770F89" w14:textId="77777777" w:rsidR="00AA5547" w:rsidRPr="00AA5547" w:rsidRDefault="00AA5547" w:rsidP="00AA5547">
      <w:pPr>
        <w:pStyle w:val="BodyText"/>
        <w:spacing w:line="276" w:lineRule="auto"/>
        <w:ind w:left="3544" w:right="3761" w:firstLine="773"/>
        <w:rPr>
          <w:color w:val="000000" w:themeColor="text1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Član 5. </w:t>
      </w:r>
    </w:p>
    <w:p w14:paraId="56B96503" w14:textId="77777777" w:rsidR="00AA5547" w:rsidRPr="00AA5547" w:rsidRDefault="00AA5547" w:rsidP="00AA5547">
      <w:pPr>
        <w:pStyle w:val="ListParagraph"/>
        <w:numPr>
          <w:ilvl w:val="0"/>
          <w:numId w:val="1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</w:rPr>
        <w:t>Stručna služba članice obavezna je prije dostavljanja pristiglih prijava na Konkurs Komisiji potvrditi, u pisanoj formi, blagovremenost pristiglih prijava te naznačiti broj prijavljenih kandidata sa naznakom zvanja za koja su se kandidati prijavili.</w:t>
      </w:r>
    </w:p>
    <w:p w14:paraId="216514B6" w14:textId="77777777" w:rsidR="00AA5547" w:rsidRPr="00AA5547" w:rsidRDefault="00AA5547" w:rsidP="00AA5547">
      <w:pPr>
        <w:pStyle w:val="ListParagraph"/>
        <w:numPr>
          <w:ilvl w:val="0"/>
          <w:numId w:val="1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</w:rPr>
        <w:t xml:space="preserve">Na konstituirajućoj sjednici Komisije, predsjednik </w:t>
      </w:r>
      <w:r w:rsidRPr="00AA5547">
        <w:rPr>
          <w:color w:val="000000" w:themeColor="text1"/>
          <w:w w:val="105"/>
        </w:rPr>
        <w:t>Komisije otvara sve blagovremeno pristigle prijave.</w:t>
      </w:r>
    </w:p>
    <w:p w14:paraId="3DD83DD1" w14:textId="77777777" w:rsidR="00AA5547" w:rsidRPr="00AA5547" w:rsidRDefault="00AA5547" w:rsidP="00AA5547">
      <w:pPr>
        <w:pStyle w:val="ListParagraph"/>
        <w:numPr>
          <w:ilvl w:val="0"/>
          <w:numId w:val="1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</w:rPr>
        <w:t>Stručna služba Fakulteta dužna je prisustvovati otvaranju pristiglih prijava i konstatirati njihovu potpunost (urednost) u skladu sa tekstom Konkursa, o čemu stručna služba izdaje odgovarajuću potvrdu koja čini sastavni dio izvještaja Komisije.</w:t>
      </w:r>
    </w:p>
    <w:p w14:paraId="2FA4C083" w14:textId="77777777" w:rsidR="00653D5C" w:rsidRPr="00AA5547" w:rsidRDefault="00653D5C" w:rsidP="00AA5547">
      <w:pPr>
        <w:pStyle w:val="BodyText"/>
        <w:spacing w:before="1" w:line="276" w:lineRule="auto"/>
        <w:rPr>
          <w:b/>
          <w:color w:val="000000" w:themeColor="text1"/>
          <w:sz w:val="22"/>
          <w:szCs w:val="22"/>
        </w:rPr>
      </w:pPr>
    </w:p>
    <w:p w14:paraId="718945E5" w14:textId="77777777" w:rsidR="00AA5547" w:rsidRPr="00AA5547" w:rsidRDefault="00AA5547" w:rsidP="00AA5547">
      <w:pPr>
        <w:pStyle w:val="BodyText"/>
        <w:spacing w:line="276" w:lineRule="auto"/>
        <w:jc w:val="center"/>
        <w:rPr>
          <w:color w:val="000000" w:themeColor="text1"/>
          <w:sz w:val="22"/>
          <w:szCs w:val="22"/>
        </w:rPr>
      </w:pPr>
      <w:r w:rsidRPr="00AA5547">
        <w:rPr>
          <w:color w:val="000000" w:themeColor="text1"/>
          <w:sz w:val="22"/>
          <w:szCs w:val="22"/>
        </w:rPr>
        <w:t xml:space="preserve">Član 6 </w:t>
      </w:r>
    </w:p>
    <w:p w14:paraId="2CE10984" w14:textId="589EA732" w:rsidR="00AA5547" w:rsidRPr="00AA5547" w:rsidRDefault="00AA5547" w:rsidP="00AA5547">
      <w:pPr>
        <w:pStyle w:val="ListParagraph"/>
        <w:numPr>
          <w:ilvl w:val="0"/>
          <w:numId w:val="3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  <w:w w:val="105"/>
        </w:rPr>
        <w:t xml:space="preserve">Komisija razmatra dostavljenu dokumentaciju na jednoj ili više sjednica koje po potrebi saziva </w:t>
      </w:r>
      <w:r w:rsidRPr="00AA5547">
        <w:rPr>
          <w:color w:val="000000" w:themeColor="text1"/>
          <w:w w:val="105"/>
        </w:rPr>
        <w:lastRenderedPageBreak/>
        <w:t>predsjednik Komisije.</w:t>
      </w:r>
    </w:p>
    <w:p w14:paraId="63AE5D86" w14:textId="74EF6DDD" w:rsidR="00AA5547" w:rsidRPr="00AA5547" w:rsidRDefault="00AA5547" w:rsidP="00AA5547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 xml:space="preserve">Nakon što Komisija utvrdi ispunjenosti uvjeta propisanih Konkursom Komisija pristupa sačinjavanju izvještaja. </w:t>
      </w:r>
    </w:p>
    <w:p w14:paraId="3B23792E" w14:textId="0162CE69" w:rsidR="00AA5547" w:rsidRPr="00AA5547" w:rsidRDefault="00AA5547" w:rsidP="00AA5547">
      <w:pPr>
        <w:pStyle w:val="ListParagraph"/>
        <w:numPr>
          <w:ilvl w:val="0"/>
          <w:numId w:val="3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  <w:w w:val="105"/>
        </w:rPr>
        <w:t xml:space="preserve">Izvještaj sa prijedlogom sačinjava Predsjednik Komisije, odnosno član Komisije, uz prethodni dogovor članova Komisije i saglasnost predsjednika Komisije.  </w:t>
      </w:r>
    </w:p>
    <w:p w14:paraId="78D26C71" w14:textId="2E7251ED" w:rsidR="00AA5547" w:rsidRPr="00840159" w:rsidRDefault="00840159" w:rsidP="00840159">
      <w:pPr>
        <w:pStyle w:val="ListParagraph"/>
        <w:numPr>
          <w:ilvl w:val="0"/>
          <w:numId w:val="3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>
        <w:rPr>
          <w:color w:val="000000" w:themeColor="text1"/>
        </w:rPr>
        <w:t xml:space="preserve">Komisija je dužna sačiniti </w:t>
      </w:r>
      <w:r w:rsidR="00AA5547" w:rsidRPr="00840159">
        <w:rPr>
          <w:color w:val="000000" w:themeColor="text1"/>
        </w:rPr>
        <w:t>izvještaj sa prijedlogom za izbor u  naučno-nastavno zvanje i prijem u radni odnos</w:t>
      </w:r>
    </w:p>
    <w:p w14:paraId="0BBABB3E" w14:textId="515004EE" w:rsidR="00AA5547" w:rsidRPr="00840159" w:rsidRDefault="00AA5547" w:rsidP="00AA5547">
      <w:pPr>
        <w:pStyle w:val="ListParagraph"/>
        <w:numPr>
          <w:ilvl w:val="0"/>
          <w:numId w:val="3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840159">
        <w:rPr>
          <w:color w:val="000000" w:themeColor="text1"/>
        </w:rPr>
        <w:t xml:space="preserve"> </w:t>
      </w:r>
      <w:r w:rsidRPr="00840159">
        <w:rPr>
          <w:color w:val="000000" w:themeColor="text1"/>
          <w:w w:val="105"/>
        </w:rPr>
        <w:t>Izvještaj sa prijedlogom potpisuju svi članovi Komisije.</w:t>
      </w:r>
    </w:p>
    <w:p w14:paraId="15ADF83E" w14:textId="77777777" w:rsidR="00AA5547" w:rsidRPr="00AA5547" w:rsidRDefault="00AA5547" w:rsidP="00AA5547">
      <w:pPr>
        <w:pStyle w:val="ListParagraph"/>
        <w:numPr>
          <w:ilvl w:val="0"/>
          <w:numId w:val="3"/>
        </w:numPr>
        <w:tabs>
          <w:tab w:val="left" w:pos="724"/>
        </w:tabs>
        <w:spacing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 xml:space="preserve">Član </w:t>
      </w:r>
      <w:r w:rsidRPr="00AA5547">
        <w:rPr>
          <w:color w:val="000000" w:themeColor="text1"/>
          <w:spacing w:val="-12"/>
          <w:w w:val="105"/>
        </w:rPr>
        <w:t xml:space="preserve"> </w:t>
      </w:r>
      <w:r w:rsidRPr="00AA5547">
        <w:rPr>
          <w:color w:val="000000" w:themeColor="text1"/>
          <w:w w:val="105"/>
        </w:rPr>
        <w:t>Komisije</w:t>
      </w:r>
      <w:r w:rsidRPr="00AA5547">
        <w:rPr>
          <w:color w:val="000000" w:themeColor="text1"/>
          <w:spacing w:val="-7"/>
          <w:w w:val="105"/>
        </w:rPr>
        <w:t xml:space="preserve"> </w:t>
      </w:r>
      <w:r w:rsidRPr="00AA5547">
        <w:rPr>
          <w:color w:val="000000" w:themeColor="text1"/>
          <w:w w:val="105"/>
        </w:rPr>
        <w:t>može</w:t>
      </w:r>
      <w:r w:rsidRPr="00AA5547">
        <w:rPr>
          <w:color w:val="000000" w:themeColor="text1"/>
          <w:spacing w:val="-11"/>
          <w:w w:val="105"/>
        </w:rPr>
        <w:t xml:space="preserve"> </w:t>
      </w:r>
      <w:r w:rsidRPr="00AA5547">
        <w:rPr>
          <w:color w:val="000000" w:themeColor="text1"/>
          <w:w w:val="105"/>
        </w:rPr>
        <w:t>izdvojiti</w:t>
      </w:r>
      <w:r w:rsidRPr="00AA5547">
        <w:rPr>
          <w:color w:val="000000" w:themeColor="text1"/>
          <w:spacing w:val="2"/>
          <w:w w:val="105"/>
        </w:rPr>
        <w:t xml:space="preserve"> </w:t>
      </w:r>
      <w:r w:rsidRPr="00AA5547">
        <w:rPr>
          <w:color w:val="000000" w:themeColor="text1"/>
          <w:w w:val="105"/>
        </w:rPr>
        <w:t>svoje</w:t>
      </w:r>
      <w:r w:rsidRPr="00AA5547">
        <w:rPr>
          <w:color w:val="000000" w:themeColor="text1"/>
          <w:spacing w:val="-11"/>
          <w:w w:val="105"/>
        </w:rPr>
        <w:t xml:space="preserve"> </w:t>
      </w:r>
      <w:r w:rsidRPr="00AA5547">
        <w:rPr>
          <w:color w:val="000000" w:themeColor="text1"/>
          <w:w w:val="105"/>
        </w:rPr>
        <w:t>mišljenje,</w:t>
      </w:r>
      <w:r w:rsidRPr="00AA5547">
        <w:rPr>
          <w:color w:val="000000" w:themeColor="text1"/>
          <w:spacing w:val="-9"/>
          <w:w w:val="105"/>
        </w:rPr>
        <w:t xml:space="preserve"> </w:t>
      </w:r>
      <w:r w:rsidRPr="00AA5547">
        <w:rPr>
          <w:color w:val="000000" w:themeColor="text1"/>
          <w:w w:val="105"/>
        </w:rPr>
        <w:t>ali</w:t>
      </w:r>
      <w:r w:rsidRPr="00AA5547">
        <w:rPr>
          <w:color w:val="000000" w:themeColor="text1"/>
          <w:spacing w:val="-9"/>
          <w:w w:val="105"/>
        </w:rPr>
        <w:t xml:space="preserve"> </w:t>
      </w:r>
      <w:r w:rsidRPr="00AA5547">
        <w:rPr>
          <w:color w:val="000000" w:themeColor="text1"/>
          <w:w w:val="105"/>
        </w:rPr>
        <w:t>je isto</w:t>
      </w:r>
      <w:r w:rsidRPr="00AA5547">
        <w:rPr>
          <w:color w:val="000000" w:themeColor="text1"/>
          <w:spacing w:val="-15"/>
          <w:w w:val="105"/>
        </w:rPr>
        <w:t xml:space="preserve"> </w:t>
      </w:r>
      <w:r w:rsidRPr="00AA5547">
        <w:rPr>
          <w:color w:val="000000" w:themeColor="text1"/>
          <w:w w:val="105"/>
        </w:rPr>
        <w:t>dužan</w:t>
      </w:r>
      <w:r w:rsidRPr="00AA5547">
        <w:rPr>
          <w:color w:val="000000" w:themeColor="text1"/>
          <w:spacing w:val="-12"/>
          <w:w w:val="105"/>
        </w:rPr>
        <w:t xml:space="preserve"> </w:t>
      </w:r>
      <w:r w:rsidRPr="00AA5547">
        <w:rPr>
          <w:color w:val="000000" w:themeColor="text1"/>
          <w:w w:val="105"/>
        </w:rPr>
        <w:t>pismeno</w:t>
      </w:r>
      <w:r w:rsidRPr="00AA5547">
        <w:rPr>
          <w:color w:val="000000" w:themeColor="text1"/>
          <w:spacing w:val="-9"/>
          <w:w w:val="105"/>
        </w:rPr>
        <w:t xml:space="preserve"> </w:t>
      </w:r>
      <w:r w:rsidRPr="00AA5547">
        <w:rPr>
          <w:color w:val="000000" w:themeColor="text1"/>
          <w:spacing w:val="-2"/>
          <w:w w:val="105"/>
        </w:rPr>
        <w:t>obrazložiti.</w:t>
      </w:r>
    </w:p>
    <w:p w14:paraId="4E191746" w14:textId="77777777" w:rsidR="00AA5547" w:rsidRPr="00AA5547" w:rsidRDefault="00AA5547" w:rsidP="00AA5547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>Sastavni dio Izvještaj sa prijedlogom Komisije čine</w:t>
      </w:r>
      <w:r w:rsidRPr="00AA5547">
        <w:rPr>
          <w:color w:val="000000" w:themeColor="text1"/>
        </w:rPr>
        <w:t>: saglasnost članova Komisije o sudjelovanju u radu i potvrda</w:t>
      </w:r>
      <w:r w:rsidRPr="00AA5547">
        <w:rPr>
          <w:color w:val="000000" w:themeColor="text1"/>
          <w:w w:val="105"/>
        </w:rPr>
        <w:t xml:space="preserve"> Stručne službe o urednosti prijava</w:t>
      </w:r>
      <w:r w:rsidRPr="00AA5547">
        <w:rPr>
          <w:strike/>
          <w:color w:val="000000" w:themeColor="text1"/>
          <w:w w:val="105"/>
        </w:rPr>
        <w:t>.</w:t>
      </w:r>
    </w:p>
    <w:p w14:paraId="339EAD79" w14:textId="77777777" w:rsidR="00AA5547" w:rsidRPr="00AA5547" w:rsidRDefault="00AA5547" w:rsidP="00AA5547">
      <w:pPr>
        <w:pStyle w:val="ListParagraph"/>
        <w:spacing w:line="276" w:lineRule="auto"/>
        <w:ind w:left="720" w:firstLine="0"/>
        <w:rPr>
          <w:color w:val="000000" w:themeColor="text1"/>
          <w:w w:val="105"/>
        </w:rPr>
      </w:pPr>
    </w:p>
    <w:p w14:paraId="6971DB03" w14:textId="77777777" w:rsidR="00AA5547" w:rsidRPr="00AA5547" w:rsidRDefault="00AA5547" w:rsidP="00AA5547">
      <w:pPr>
        <w:pStyle w:val="ListParagraph"/>
        <w:spacing w:line="276" w:lineRule="auto"/>
        <w:ind w:left="720" w:firstLine="0"/>
        <w:rPr>
          <w:color w:val="000000" w:themeColor="text1"/>
        </w:rPr>
      </w:pPr>
      <w:r w:rsidRPr="00AA5547">
        <w:rPr>
          <w:color w:val="000000" w:themeColor="text1"/>
        </w:rPr>
        <w:t xml:space="preserve">                                                               Član 7</w:t>
      </w:r>
    </w:p>
    <w:p w14:paraId="4FEBFD0C" w14:textId="135A5E6D" w:rsidR="00AA5547" w:rsidRPr="00AA5547" w:rsidRDefault="00AA5547" w:rsidP="00653D5C">
      <w:pPr>
        <w:pStyle w:val="ListParagraph"/>
        <w:numPr>
          <w:ilvl w:val="0"/>
          <w:numId w:val="5"/>
        </w:numPr>
        <w:tabs>
          <w:tab w:val="left" w:pos="744"/>
        </w:tabs>
        <w:spacing w:before="2" w:line="276" w:lineRule="auto"/>
        <w:ind w:right="286"/>
        <w:rPr>
          <w:color w:val="000000" w:themeColor="text1"/>
        </w:rPr>
      </w:pPr>
      <w:r w:rsidRPr="00AA5547">
        <w:rPr>
          <w:color w:val="000000" w:themeColor="text1"/>
        </w:rPr>
        <w:t xml:space="preserve">Komisija je obavezna </w:t>
      </w:r>
      <w:r>
        <w:rPr>
          <w:color w:val="000000" w:themeColor="text1"/>
        </w:rPr>
        <w:t>I</w:t>
      </w:r>
      <w:r w:rsidRPr="00AA5547">
        <w:rPr>
          <w:color w:val="000000" w:themeColor="text1"/>
        </w:rPr>
        <w:t>zvještaj sa prijedlogom dostaviti Vijeću u roku od 30 dana od dana imenovanja.</w:t>
      </w:r>
    </w:p>
    <w:p w14:paraId="2B5791F9" w14:textId="77777777" w:rsidR="00AA5547" w:rsidRPr="00AA5547" w:rsidRDefault="00AA5547" w:rsidP="00653D5C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</w:rPr>
      </w:pPr>
      <w:r w:rsidRPr="00AA5547">
        <w:rPr>
          <w:color w:val="000000" w:themeColor="text1"/>
        </w:rPr>
        <w:t>Komisija je dužna pridržavati se rokova za pripremu, izradu i dostavu izvještaja te svako prekoračenje rokova smatrat će se težom povredom radnih obaveza.</w:t>
      </w:r>
    </w:p>
    <w:p w14:paraId="5987C46A" w14:textId="77777777" w:rsidR="00AA5547" w:rsidRPr="00AA5547" w:rsidRDefault="00AA5547" w:rsidP="00AA5547">
      <w:pPr>
        <w:pStyle w:val="ListParagraph"/>
        <w:spacing w:line="276" w:lineRule="auto"/>
        <w:ind w:left="720" w:firstLine="0"/>
        <w:rPr>
          <w:color w:val="000000" w:themeColor="text1"/>
        </w:rPr>
      </w:pPr>
      <w:r w:rsidRPr="00AA5547">
        <w:rPr>
          <w:color w:val="000000" w:themeColor="text1"/>
        </w:rPr>
        <w:t xml:space="preserve">                                                                </w:t>
      </w:r>
    </w:p>
    <w:p w14:paraId="4886F0DF" w14:textId="77777777" w:rsidR="00AA5547" w:rsidRPr="00AA5547" w:rsidRDefault="00AA5547" w:rsidP="00AA5547">
      <w:pPr>
        <w:pStyle w:val="ListParagraph"/>
        <w:spacing w:line="276" w:lineRule="auto"/>
        <w:ind w:left="720" w:firstLine="0"/>
        <w:rPr>
          <w:color w:val="000000" w:themeColor="text1"/>
        </w:rPr>
      </w:pPr>
      <w:r w:rsidRPr="00AA5547">
        <w:rPr>
          <w:color w:val="000000" w:themeColor="text1"/>
        </w:rPr>
        <w:t xml:space="preserve">                                                                Član 8</w:t>
      </w:r>
    </w:p>
    <w:p w14:paraId="7BD37718" w14:textId="77777777" w:rsidR="00AA5547" w:rsidRPr="00AA5547" w:rsidRDefault="00AA5547" w:rsidP="00653D5C">
      <w:pPr>
        <w:pStyle w:val="ListParagraph"/>
        <w:numPr>
          <w:ilvl w:val="0"/>
          <w:numId w:val="6"/>
        </w:numPr>
        <w:tabs>
          <w:tab w:val="left" w:pos="721"/>
          <w:tab w:val="left" w:pos="722"/>
        </w:tabs>
        <w:spacing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>Dokumentacija</w:t>
      </w:r>
      <w:r w:rsidRPr="00AA5547">
        <w:rPr>
          <w:color w:val="000000" w:themeColor="text1"/>
          <w:spacing w:val="-7"/>
          <w:w w:val="105"/>
        </w:rPr>
        <w:t xml:space="preserve"> </w:t>
      </w:r>
      <w:r w:rsidRPr="00AA5547">
        <w:rPr>
          <w:color w:val="000000" w:themeColor="text1"/>
          <w:w w:val="105"/>
        </w:rPr>
        <w:t>Komisije</w:t>
      </w:r>
      <w:r w:rsidRPr="00AA5547">
        <w:rPr>
          <w:color w:val="000000" w:themeColor="text1"/>
          <w:spacing w:val="-10"/>
          <w:w w:val="105"/>
        </w:rPr>
        <w:t xml:space="preserve"> </w:t>
      </w:r>
      <w:r w:rsidRPr="00AA5547">
        <w:rPr>
          <w:color w:val="000000" w:themeColor="text1"/>
          <w:w w:val="105"/>
        </w:rPr>
        <w:t>u</w:t>
      </w:r>
      <w:r w:rsidRPr="00AA5547">
        <w:rPr>
          <w:color w:val="000000" w:themeColor="text1"/>
          <w:spacing w:val="-8"/>
          <w:w w:val="105"/>
        </w:rPr>
        <w:t xml:space="preserve"> </w:t>
      </w:r>
      <w:r w:rsidRPr="00AA5547">
        <w:rPr>
          <w:color w:val="000000" w:themeColor="text1"/>
          <w:w w:val="105"/>
        </w:rPr>
        <w:t>vezi</w:t>
      </w:r>
      <w:r w:rsidRPr="00AA5547">
        <w:rPr>
          <w:color w:val="000000" w:themeColor="text1"/>
          <w:spacing w:val="-11"/>
          <w:w w:val="105"/>
        </w:rPr>
        <w:t xml:space="preserve"> </w:t>
      </w:r>
      <w:r w:rsidRPr="00AA5547">
        <w:rPr>
          <w:color w:val="000000" w:themeColor="text1"/>
          <w:w w:val="105"/>
        </w:rPr>
        <w:t>sa</w:t>
      </w:r>
      <w:r w:rsidRPr="00AA5547">
        <w:rPr>
          <w:color w:val="000000" w:themeColor="text1"/>
          <w:spacing w:val="-16"/>
          <w:w w:val="105"/>
        </w:rPr>
        <w:t xml:space="preserve"> </w:t>
      </w:r>
      <w:r w:rsidRPr="00AA5547">
        <w:rPr>
          <w:color w:val="000000" w:themeColor="text1"/>
          <w:w w:val="105"/>
        </w:rPr>
        <w:t>provođenjem procedure</w:t>
      </w:r>
      <w:r w:rsidRPr="00AA5547">
        <w:rPr>
          <w:color w:val="000000" w:themeColor="text1"/>
          <w:spacing w:val="-6"/>
          <w:w w:val="105"/>
        </w:rPr>
        <w:t xml:space="preserve"> </w:t>
      </w:r>
      <w:r w:rsidRPr="00AA5547">
        <w:rPr>
          <w:color w:val="000000" w:themeColor="text1"/>
          <w:w w:val="105"/>
        </w:rPr>
        <w:t>izbora</w:t>
      </w:r>
      <w:r w:rsidRPr="00AA5547">
        <w:rPr>
          <w:color w:val="000000" w:themeColor="text1"/>
          <w:spacing w:val="-5"/>
          <w:w w:val="105"/>
        </w:rPr>
        <w:t xml:space="preserve"> </w:t>
      </w:r>
      <w:r w:rsidRPr="00AA5547">
        <w:rPr>
          <w:color w:val="000000" w:themeColor="text1"/>
          <w:w w:val="105"/>
        </w:rPr>
        <w:t>kandidata</w:t>
      </w:r>
      <w:r w:rsidRPr="00AA5547">
        <w:rPr>
          <w:color w:val="000000" w:themeColor="text1"/>
          <w:spacing w:val="-4"/>
          <w:w w:val="105"/>
        </w:rPr>
        <w:t xml:space="preserve"> </w:t>
      </w:r>
      <w:r w:rsidRPr="00AA5547">
        <w:rPr>
          <w:color w:val="000000" w:themeColor="text1"/>
          <w:w w:val="105"/>
        </w:rPr>
        <w:t>se</w:t>
      </w:r>
      <w:r w:rsidRPr="00AA5547">
        <w:rPr>
          <w:color w:val="000000" w:themeColor="text1"/>
          <w:spacing w:val="-16"/>
          <w:w w:val="105"/>
        </w:rPr>
        <w:t xml:space="preserve"> č</w:t>
      </w:r>
      <w:r w:rsidRPr="00AA5547">
        <w:rPr>
          <w:color w:val="000000" w:themeColor="text1"/>
          <w:w w:val="105"/>
        </w:rPr>
        <w:t>uva</w:t>
      </w:r>
      <w:r w:rsidRPr="00AA5547">
        <w:rPr>
          <w:color w:val="000000" w:themeColor="text1"/>
          <w:spacing w:val="-15"/>
          <w:w w:val="105"/>
        </w:rPr>
        <w:t xml:space="preserve"> </w:t>
      </w:r>
      <w:r w:rsidRPr="00AA5547">
        <w:rPr>
          <w:color w:val="000000" w:themeColor="text1"/>
          <w:spacing w:val="-5"/>
          <w:w w:val="105"/>
        </w:rPr>
        <w:t>na Fakultetu,</w:t>
      </w:r>
    </w:p>
    <w:p w14:paraId="54221012" w14:textId="38381E05" w:rsidR="00653D5C" w:rsidRDefault="00AA5547" w:rsidP="00653D5C">
      <w:pPr>
        <w:pStyle w:val="BodyText"/>
        <w:spacing w:before="1" w:line="276" w:lineRule="auto"/>
        <w:ind w:left="360"/>
        <w:jc w:val="both"/>
        <w:rPr>
          <w:color w:val="000000" w:themeColor="text1"/>
          <w:spacing w:val="-2"/>
          <w:w w:val="105"/>
          <w:sz w:val="22"/>
          <w:szCs w:val="22"/>
        </w:rPr>
      </w:pPr>
      <w:r w:rsidRPr="00AA5547">
        <w:rPr>
          <w:color w:val="000000" w:themeColor="text1"/>
          <w:w w:val="105"/>
          <w:sz w:val="22"/>
          <w:szCs w:val="22"/>
        </w:rPr>
        <w:t xml:space="preserve"> u</w:t>
      </w:r>
      <w:r w:rsidRPr="00AA5547">
        <w:rPr>
          <w:color w:val="000000" w:themeColor="text1"/>
          <w:spacing w:val="-13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skladu</w:t>
      </w:r>
      <w:r w:rsidRPr="00AA5547">
        <w:rPr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sa</w:t>
      </w:r>
      <w:r w:rsidRPr="00AA5547">
        <w:rPr>
          <w:color w:val="000000" w:themeColor="text1"/>
          <w:spacing w:val="-15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pravilima</w:t>
      </w:r>
      <w:r w:rsidRPr="00AA5547">
        <w:rPr>
          <w:color w:val="000000" w:themeColor="text1"/>
          <w:spacing w:val="-3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o</w:t>
      </w:r>
      <w:r w:rsidRPr="00AA5547">
        <w:rPr>
          <w:color w:val="000000" w:themeColor="text1"/>
          <w:spacing w:val="-9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arhivskom</w:t>
      </w:r>
      <w:r w:rsidRPr="00AA5547">
        <w:rPr>
          <w:color w:val="000000" w:themeColor="text1"/>
          <w:spacing w:val="2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i</w:t>
      </w:r>
      <w:r w:rsidRPr="00AA5547">
        <w:rPr>
          <w:color w:val="000000" w:themeColor="text1"/>
          <w:spacing w:val="-12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w w:val="105"/>
          <w:sz w:val="22"/>
          <w:szCs w:val="22"/>
        </w:rPr>
        <w:t>kancelarijskom</w:t>
      </w:r>
      <w:r w:rsidRPr="00AA5547">
        <w:rPr>
          <w:color w:val="000000" w:themeColor="text1"/>
          <w:spacing w:val="-14"/>
          <w:w w:val="105"/>
          <w:sz w:val="22"/>
          <w:szCs w:val="22"/>
        </w:rPr>
        <w:t xml:space="preserve"> </w:t>
      </w:r>
      <w:r w:rsidRPr="00AA5547">
        <w:rPr>
          <w:color w:val="000000" w:themeColor="text1"/>
          <w:spacing w:val="-2"/>
          <w:w w:val="105"/>
          <w:sz w:val="22"/>
          <w:szCs w:val="22"/>
        </w:rPr>
        <w:t>poslovanju.</w:t>
      </w:r>
    </w:p>
    <w:p w14:paraId="5F383A04" w14:textId="594A1448" w:rsidR="00AA5547" w:rsidRPr="00653D5C" w:rsidRDefault="00653D5C" w:rsidP="00653D5C">
      <w:pPr>
        <w:pStyle w:val="BodyText"/>
        <w:spacing w:before="1" w:line="276" w:lineRule="auto"/>
        <w:jc w:val="both"/>
        <w:rPr>
          <w:color w:val="000000" w:themeColor="text1"/>
          <w:spacing w:val="-2"/>
          <w:w w:val="105"/>
          <w:sz w:val="22"/>
          <w:szCs w:val="22"/>
        </w:rPr>
      </w:pPr>
      <w:r>
        <w:rPr>
          <w:color w:val="000000" w:themeColor="text1"/>
          <w:spacing w:val="-2"/>
          <w:w w:val="105"/>
          <w:sz w:val="22"/>
          <w:szCs w:val="22"/>
        </w:rPr>
        <w:t xml:space="preserve">(2) </w:t>
      </w:r>
      <w:r w:rsidR="00AA5547" w:rsidRPr="00653D5C">
        <w:rPr>
          <w:color w:val="000000" w:themeColor="text1"/>
          <w:w w:val="105"/>
        </w:rPr>
        <w:t>Član Komisije je dužan čuvati službenu tajnu i</w:t>
      </w:r>
      <w:r w:rsidR="00AA5547" w:rsidRPr="00653D5C">
        <w:rPr>
          <w:color w:val="000000" w:themeColor="text1"/>
          <w:spacing w:val="-1"/>
          <w:w w:val="105"/>
        </w:rPr>
        <w:t xml:space="preserve"> </w:t>
      </w:r>
      <w:r w:rsidR="00AA5547" w:rsidRPr="00653D5C">
        <w:rPr>
          <w:color w:val="000000" w:themeColor="text1"/>
          <w:w w:val="105"/>
        </w:rPr>
        <w:t>druge povjerljive podatke koje sazna u obavljanju svoje dužnosti.</w:t>
      </w:r>
    </w:p>
    <w:p w14:paraId="0B16879E" w14:textId="77777777" w:rsidR="00AA5547" w:rsidRPr="00AA5547" w:rsidRDefault="00AA5547" w:rsidP="00AA5547">
      <w:pPr>
        <w:spacing w:line="276" w:lineRule="auto"/>
        <w:rPr>
          <w:color w:val="000000" w:themeColor="text1"/>
        </w:rPr>
      </w:pPr>
    </w:p>
    <w:p w14:paraId="4EC487AE" w14:textId="77777777" w:rsidR="00653D5C" w:rsidRDefault="00AA5547" w:rsidP="00653D5C">
      <w:pPr>
        <w:spacing w:line="276" w:lineRule="auto"/>
        <w:jc w:val="center"/>
        <w:rPr>
          <w:color w:val="000000" w:themeColor="text1"/>
        </w:rPr>
      </w:pPr>
      <w:r w:rsidRPr="00AA5547">
        <w:rPr>
          <w:color w:val="000000" w:themeColor="text1"/>
        </w:rPr>
        <w:t xml:space="preserve">Član </w:t>
      </w:r>
      <w:r>
        <w:rPr>
          <w:color w:val="000000" w:themeColor="text1"/>
        </w:rPr>
        <w:t>9.</w:t>
      </w:r>
    </w:p>
    <w:p w14:paraId="44A16736" w14:textId="67E401B2" w:rsidR="00AA5547" w:rsidRPr="00653D5C" w:rsidRDefault="00AA5547" w:rsidP="00653D5C">
      <w:pPr>
        <w:spacing w:line="276" w:lineRule="auto"/>
        <w:rPr>
          <w:color w:val="000000" w:themeColor="text1"/>
        </w:rPr>
      </w:pPr>
      <w:r w:rsidRPr="00AA5547">
        <w:rPr>
          <w:w w:val="105"/>
        </w:rPr>
        <w:t>Ovaj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Poslovnik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stupa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na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snagu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danom</w:t>
      </w:r>
      <w:r w:rsidRPr="00AA5547">
        <w:rPr>
          <w:spacing w:val="40"/>
          <w:w w:val="105"/>
        </w:rPr>
        <w:t xml:space="preserve"> </w:t>
      </w:r>
      <w:r w:rsidRPr="00AA5547">
        <w:rPr>
          <w:w w:val="105"/>
        </w:rPr>
        <w:t>donošenja</w:t>
      </w:r>
      <w:r w:rsidR="005F56F3">
        <w:rPr>
          <w:w w:val="105"/>
        </w:rPr>
        <w:t>,</w:t>
      </w:r>
      <w:r w:rsidRPr="00AA5547">
        <w:rPr>
          <w:w w:val="105"/>
        </w:rPr>
        <w:t xml:space="preserve"> odnosno datumom održavanja</w:t>
      </w:r>
      <w:r>
        <w:rPr>
          <w:w w:val="105"/>
        </w:rPr>
        <w:t xml:space="preserve"> </w:t>
      </w:r>
      <w:r w:rsidRPr="00AA5547">
        <w:rPr>
          <w:w w:val="105"/>
        </w:rPr>
        <w:t xml:space="preserve">Konstituirajuće </w:t>
      </w:r>
      <w:r>
        <w:rPr>
          <w:w w:val="105"/>
        </w:rPr>
        <w:t xml:space="preserve">   </w:t>
      </w:r>
    </w:p>
    <w:p w14:paraId="6F67665E" w14:textId="09F8EA8C" w:rsidR="00AA5547" w:rsidRPr="00AA5547" w:rsidRDefault="00AA5547" w:rsidP="00AA5547">
      <w:pPr>
        <w:rPr>
          <w:w w:val="105"/>
        </w:rPr>
      </w:pPr>
      <w:r w:rsidRPr="00AA5547">
        <w:rPr>
          <w:w w:val="105"/>
        </w:rPr>
        <w:t xml:space="preserve">sjednice.  </w:t>
      </w:r>
    </w:p>
    <w:p w14:paraId="6CCF2459" w14:textId="77777777" w:rsidR="00AA5547" w:rsidRPr="00AA5547" w:rsidRDefault="00AA5547" w:rsidP="00AA5547"/>
    <w:p w14:paraId="61B26271" w14:textId="77777777" w:rsidR="00AA5547" w:rsidRPr="00AA5547" w:rsidRDefault="00AA5547" w:rsidP="00653D5C">
      <w:pPr>
        <w:spacing w:line="276" w:lineRule="auto"/>
        <w:rPr>
          <w:color w:val="000000" w:themeColor="text1"/>
        </w:rPr>
      </w:pPr>
      <w:r w:rsidRPr="00AA5547">
        <w:rPr>
          <w:color w:val="000000" w:themeColor="text1"/>
          <w:spacing w:val="-2"/>
          <w:w w:val="105"/>
        </w:rPr>
        <w:t>Broj:</w:t>
      </w:r>
      <w:r w:rsidRPr="00AA5547">
        <w:rPr>
          <w:color w:val="000000" w:themeColor="text1"/>
          <w:spacing w:val="5"/>
          <w:w w:val="105"/>
        </w:rPr>
        <w:t xml:space="preserve"> </w:t>
      </w:r>
    </w:p>
    <w:p w14:paraId="67168B1E" w14:textId="0021ABAD" w:rsidR="00AA5547" w:rsidRPr="00AA5547" w:rsidRDefault="00AA5547" w:rsidP="00653D5C">
      <w:pPr>
        <w:spacing w:before="12" w:line="276" w:lineRule="auto"/>
        <w:rPr>
          <w:color w:val="000000" w:themeColor="text1"/>
        </w:rPr>
      </w:pPr>
      <w:r w:rsidRPr="00AA5547">
        <w:rPr>
          <w:color w:val="000000" w:themeColor="text1"/>
          <w:w w:val="105"/>
        </w:rPr>
        <w:t>Datum:</w:t>
      </w:r>
    </w:p>
    <w:p w14:paraId="506A7DCE" w14:textId="77777777" w:rsidR="00653D5C" w:rsidRDefault="00AA5547" w:rsidP="00AA5547">
      <w:pPr>
        <w:pStyle w:val="BodyText"/>
        <w:spacing w:before="1" w:line="276" w:lineRule="auto"/>
        <w:ind w:left="4459"/>
        <w:rPr>
          <w:color w:val="000000" w:themeColor="text1"/>
          <w:spacing w:val="70"/>
          <w:w w:val="150"/>
          <w:sz w:val="22"/>
          <w:szCs w:val="22"/>
        </w:rPr>
      </w:pPr>
      <w:r w:rsidRPr="00AA5547">
        <w:rPr>
          <w:color w:val="000000" w:themeColor="text1"/>
          <w:spacing w:val="70"/>
          <w:w w:val="150"/>
          <w:sz w:val="22"/>
          <w:szCs w:val="22"/>
        </w:rPr>
        <w:t xml:space="preserve"> </w:t>
      </w:r>
    </w:p>
    <w:p w14:paraId="66E3EC44" w14:textId="206915D7" w:rsidR="00AA5547" w:rsidRPr="00AA5547" w:rsidRDefault="00AA5547" w:rsidP="00653D5C">
      <w:pPr>
        <w:pStyle w:val="BodyText"/>
        <w:spacing w:before="1" w:line="276" w:lineRule="auto"/>
        <w:rPr>
          <w:color w:val="000000" w:themeColor="text1"/>
          <w:spacing w:val="-2"/>
          <w:sz w:val="22"/>
          <w:szCs w:val="22"/>
        </w:rPr>
      </w:pPr>
      <w:r w:rsidRPr="00AA5547">
        <w:rPr>
          <w:color w:val="000000" w:themeColor="text1"/>
          <w:spacing w:val="-2"/>
          <w:sz w:val="22"/>
          <w:szCs w:val="22"/>
        </w:rPr>
        <w:t>Komisija:</w:t>
      </w:r>
    </w:p>
    <w:sectPr w:rsidR="00AA5547" w:rsidRPr="00AA5547" w:rsidSect="00653D5C">
      <w:footerReference w:type="default" r:id="rId7"/>
      <w:pgSz w:w="11900" w:h="16820"/>
      <w:pgMar w:top="1440" w:right="701" w:bottom="1440" w:left="1080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6296" w14:textId="77777777" w:rsidR="006B515E" w:rsidRDefault="006B515E">
      <w:r>
        <w:separator/>
      </w:r>
    </w:p>
  </w:endnote>
  <w:endnote w:type="continuationSeparator" w:id="0">
    <w:p w14:paraId="36CAE98A" w14:textId="77777777" w:rsidR="006B515E" w:rsidRDefault="006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FDEE4" w14:textId="77777777" w:rsidR="000A661D" w:rsidRDefault="00DA444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0C7209" wp14:editId="3E7FC199">
              <wp:simplePos x="0" y="0"/>
              <wp:positionH relativeFrom="page">
                <wp:posOffset>6442075</wp:posOffset>
              </wp:positionH>
              <wp:positionV relativeFrom="page">
                <wp:posOffset>9869805</wp:posOffset>
              </wp:positionV>
              <wp:extent cx="174625" cy="174625"/>
              <wp:effectExtent l="3175" t="1905" r="317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35406" w14:textId="77777777" w:rsidR="000A661D" w:rsidRDefault="00DA4444">
                          <w:pPr>
                            <w:spacing w:before="22"/>
                            <w:ind w:left="79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64848"/>
                              <w:w w:val="103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464848"/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464848"/>
                              <w:w w:val="103"/>
                              <w:sz w:val="20"/>
                            </w:rPr>
                            <w:fldChar w:fldCharType="separate"/>
                          </w:r>
                          <w:r w:rsidR="00502C6E">
                            <w:rPr>
                              <w:rFonts w:ascii="Arial"/>
                              <w:noProof/>
                              <w:color w:val="464848"/>
                              <w:w w:val="103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464848"/>
                              <w:w w:val="103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C72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07.25pt;margin-top:777.15pt;width:13.7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" filled="f" stroked="f">
              <v:textbox inset="0,0,0,0">
                <w:txbxContent>
                  <w:p w14:paraId="44C35406" w14:textId="77777777" w:rsidR="000A661D" w:rsidRDefault="00DA4444">
                    <w:pPr>
                      <w:spacing w:before="22"/>
                      <w:ind w:left="7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64848"/>
                        <w:w w:val="103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464848"/>
                        <w:w w:val="103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464848"/>
                        <w:w w:val="103"/>
                        <w:sz w:val="20"/>
                      </w:rPr>
                      <w:fldChar w:fldCharType="separate"/>
                    </w:r>
                    <w:r w:rsidR="00502C6E">
                      <w:rPr>
                        <w:rFonts w:ascii="Arial"/>
                        <w:noProof/>
                        <w:color w:val="464848"/>
                        <w:w w:val="103"/>
                        <w:sz w:val="20"/>
                      </w:rPr>
                      <w:t>2</w:t>
                    </w:r>
                    <w:r>
                      <w:rPr>
                        <w:rFonts w:ascii="Arial"/>
                        <w:color w:val="464848"/>
                        <w:w w:val="103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B79EF" w14:textId="77777777" w:rsidR="006B515E" w:rsidRDefault="006B515E">
      <w:r>
        <w:separator/>
      </w:r>
    </w:p>
  </w:footnote>
  <w:footnote w:type="continuationSeparator" w:id="0">
    <w:p w14:paraId="29C96785" w14:textId="77777777" w:rsidR="006B515E" w:rsidRDefault="006B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36E5"/>
    <w:multiLevelType w:val="hybridMultilevel"/>
    <w:tmpl w:val="8FC05F90"/>
    <w:lvl w:ilvl="0" w:tplc="2A30D41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8"/>
        <w:sz w:val="23"/>
        <w:szCs w:val="23"/>
        <w:lang w:val="bs-Latn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12F4F"/>
    <w:multiLevelType w:val="hybridMultilevel"/>
    <w:tmpl w:val="C5026052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3"/>
        <w:sz w:val="23"/>
        <w:szCs w:val="23"/>
        <w:lang w:val="bs-Latn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BE2706"/>
    <w:multiLevelType w:val="hybridMultilevel"/>
    <w:tmpl w:val="8230F57A"/>
    <w:lvl w:ilvl="0" w:tplc="C0CAB46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3"/>
        <w:sz w:val="23"/>
        <w:szCs w:val="23"/>
        <w:lang w:val="bs-Latn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361A4D"/>
    <w:multiLevelType w:val="hybridMultilevel"/>
    <w:tmpl w:val="4E7A2E0E"/>
    <w:lvl w:ilvl="0" w:tplc="3BD4C45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D3FC2"/>
    <w:multiLevelType w:val="hybridMultilevel"/>
    <w:tmpl w:val="8FC05F90"/>
    <w:lvl w:ilvl="0" w:tplc="2A30D41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8"/>
        <w:sz w:val="23"/>
        <w:szCs w:val="23"/>
        <w:lang w:val="bs-Latn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05C8D"/>
    <w:multiLevelType w:val="hybridMultilevel"/>
    <w:tmpl w:val="C5026052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3"/>
        <w:sz w:val="23"/>
        <w:szCs w:val="23"/>
        <w:lang w:val="bs-Latn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7"/>
    <w:rsid w:val="000A661D"/>
    <w:rsid w:val="00502C6E"/>
    <w:rsid w:val="005F56F3"/>
    <w:rsid w:val="00653D5C"/>
    <w:rsid w:val="006B515E"/>
    <w:rsid w:val="00840159"/>
    <w:rsid w:val="009F4AB3"/>
    <w:rsid w:val="00AA5547"/>
    <w:rsid w:val="00D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CF6"/>
  <w15:chartTrackingRefBased/>
  <w15:docId w15:val="{5CBE7778-63AD-4C8A-BA17-CC239CF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5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-Lat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554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A5547"/>
    <w:rPr>
      <w:rFonts w:ascii="Times New Roman" w:eastAsia="Times New Roman" w:hAnsi="Times New Roman" w:cs="Times New Roman"/>
      <w:kern w:val="0"/>
      <w:sz w:val="23"/>
      <w:szCs w:val="23"/>
      <w:lang w:val="bs-Latn"/>
      <w14:ligatures w14:val="none"/>
    </w:rPr>
  </w:style>
  <w:style w:type="paragraph" w:styleId="ListParagraph">
    <w:name w:val="List Paragraph"/>
    <w:basedOn w:val="Normal"/>
    <w:uiPriority w:val="34"/>
    <w:qFormat/>
    <w:rsid w:val="00AA5547"/>
    <w:pPr>
      <w:ind w:left="717" w:hanging="565"/>
      <w:jc w:val="both"/>
    </w:pPr>
  </w:style>
  <w:style w:type="paragraph" w:styleId="NoSpacing">
    <w:name w:val="No Spacing"/>
    <w:uiPriority w:val="1"/>
    <w:qFormat/>
    <w:rsid w:val="00AA5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-Lat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F3"/>
    <w:rPr>
      <w:rFonts w:ascii="Segoe UI" w:eastAsia="Times New Roman" w:hAnsi="Segoe UI" w:cs="Segoe UI"/>
      <w:kern w:val="0"/>
      <w:sz w:val="18"/>
      <w:szCs w:val="18"/>
      <w:lang w:val="bs-Lat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dzuvo</dc:creator>
  <cp:keywords/>
  <dc:description/>
  <cp:lastModifiedBy>Nermana Šemić</cp:lastModifiedBy>
  <cp:revision>2</cp:revision>
  <cp:lastPrinted>2023-09-25T11:04:00Z</cp:lastPrinted>
  <dcterms:created xsi:type="dcterms:W3CDTF">2023-09-26T07:26:00Z</dcterms:created>
  <dcterms:modified xsi:type="dcterms:W3CDTF">2023-09-26T07:26:00Z</dcterms:modified>
</cp:coreProperties>
</file>